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F1" w:rsidRPr="009038A4" w:rsidRDefault="006056F1" w:rsidP="009038A4">
      <w:pPr>
        <w:ind w:right="-82"/>
        <w:jc w:val="center"/>
        <w:rPr>
          <w:rFonts w:ascii="Verdana" w:hAnsi="Verdana" w:cs="Tahoma"/>
          <w:b/>
          <w:sz w:val="28"/>
          <w:szCs w:val="28"/>
        </w:rPr>
      </w:pPr>
      <w:r w:rsidRPr="009038A4">
        <w:rPr>
          <w:rFonts w:ascii="Verdana" w:hAnsi="Verdana" w:cs="Tahoma"/>
          <w:b/>
          <w:sz w:val="28"/>
          <w:szCs w:val="28"/>
        </w:rPr>
        <w:t xml:space="preserve">PROCEDURA DI GARA </w:t>
      </w:r>
      <w:r>
        <w:rPr>
          <w:rFonts w:ascii="Verdana" w:hAnsi="Verdana" w:cs="Tahoma"/>
          <w:b/>
          <w:sz w:val="28"/>
          <w:szCs w:val="28"/>
        </w:rPr>
        <w:t xml:space="preserve">PER </w:t>
      </w:r>
      <w:smartTag w:uri="urn:schemas-microsoft-com:office:smarttags" w:element="PersonName">
        <w:smartTagPr>
          <w:attr w:name="ProductID" w:val="LA FORNITUR DI"/>
        </w:smartTagPr>
        <w:r>
          <w:rPr>
            <w:rFonts w:ascii="Verdana" w:hAnsi="Verdana" w:cs="Tahoma"/>
            <w:b/>
            <w:sz w:val="28"/>
            <w:szCs w:val="28"/>
          </w:rPr>
          <w:t>LA FORNITUR DI</w:t>
        </w:r>
      </w:smartTag>
      <w:r>
        <w:rPr>
          <w:rFonts w:ascii="Verdana" w:hAnsi="Verdana" w:cs="Tahoma"/>
          <w:b/>
          <w:sz w:val="28"/>
          <w:szCs w:val="28"/>
        </w:rPr>
        <w:t xml:space="preserve"> SISTEMI PUNGIDITO MONOUSO  PER </w:t>
      </w:r>
      <w:smartTag w:uri="urn:schemas-microsoft-com:office:smarttags" w:element="PersonName">
        <w:smartTagPr>
          <w:attr w:name="ProductID" w:val="LA RACCOLTA"/>
        </w:smartTagPr>
        <w:smartTag w:uri="urn:schemas-microsoft-com:office:smarttags" w:element="PersonName">
          <w:smartTagPr>
            <w:attr w:name="ProductID" w:val="LA RACCOLTA DI"/>
          </w:smartTagPr>
          <w:r>
            <w:rPr>
              <w:rFonts w:ascii="Verdana" w:hAnsi="Verdana" w:cs="Tahoma"/>
              <w:b/>
              <w:sz w:val="28"/>
              <w:szCs w:val="28"/>
            </w:rPr>
            <w:t>LA RACCOLTA</w:t>
          </w:r>
        </w:smartTag>
        <w:r>
          <w:rPr>
            <w:rFonts w:ascii="Verdana" w:hAnsi="Verdana" w:cs="Tahoma"/>
            <w:b/>
            <w:sz w:val="28"/>
            <w:szCs w:val="28"/>
          </w:rPr>
          <w:t xml:space="preserve"> DI</w:t>
        </w:r>
      </w:smartTag>
      <w:r>
        <w:rPr>
          <w:rFonts w:ascii="Verdana" w:hAnsi="Verdana" w:cs="Tahoma"/>
          <w:b/>
          <w:sz w:val="28"/>
          <w:szCs w:val="28"/>
        </w:rPr>
        <w:t xml:space="preserve"> SANGUE CAPILLARE </w:t>
      </w:r>
    </w:p>
    <w:p w:rsidR="006056F1" w:rsidRPr="009038A4" w:rsidRDefault="006056F1" w:rsidP="00CF56D9">
      <w:pPr>
        <w:jc w:val="center"/>
        <w:rPr>
          <w:rFonts w:ascii="Verdana" w:hAnsi="Verdana" w:cs="Tahoma"/>
          <w:b/>
          <w:sz w:val="28"/>
          <w:szCs w:val="28"/>
        </w:rPr>
      </w:pPr>
      <w:r w:rsidRPr="009038A4">
        <w:rPr>
          <w:rFonts w:ascii="Verdana" w:hAnsi="Verdana" w:cs="Tahoma"/>
          <w:b/>
          <w:sz w:val="28"/>
          <w:szCs w:val="28"/>
        </w:rPr>
        <w:t>Istruzioni per la compilazione del D.G.U.E.</w:t>
      </w:r>
    </w:p>
    <w:p w:rsidR="006056F1" w:rsidRPr="00E74639" w:rsidRDefault="006056F1" w:rsidP="00CF56D9">
      <w:pPr>
        <w:jc w:val="center"/>
        <w:rPr>
          <w:rFonts w:ascii="Tahoma" w:hAnsi="Tahoma" w:cs="Tahoma"/>
          <w:b/>
          <w:sz w:val="28"/>
          <w:szCs w:val="28"/>
        </w:rPr>
      </w:pPr>
    </w:p>
    <w:p w:rsidR="006056F1" w:rsidRDefault="006056F1" w:rsidP="008C32D5">
      <w:pPr>
        <w:suppressAutoHyphens/>
        <w:jc w:val="both"/>
        <w:rPr>
          <w:rFonts w:ascii="Arial" w:hAnsi="Arial" w:cs="Arial"/>
          <w:sz w:val="22"/>
          <w:szCs w:val="22"/>
        </w:rPr>
      </w:pPr>
    </w:p>
    <w:p w:rsidR="006056F1" w:rsidRPr="00CF56D9" w:rsidRDefault="006056F1" w:rsidP="00CF56D9">
      <w:pPr>
        <w:suppressAutoHyphens/>
        <w:jc w:val="both"/>
        <w:rPr>
          <w:rFonts w:ascii="Verdana" w:hAnsi="Verdana" w:cs="Arial"/>
          <w:sz w:val="22"/>
          <w:szCs w:val="22"/>
        </w:rPr>
      </w:pPr>
      <w:r w:rsidRPr="00CF56D9">
        <w:rPr>
          <w:rFonts w:ascii="Verdana" w:hAnsi="Verdana" w:cs="Arial"/>
          <w:sz w:val="22"/>
          <w:szCs w:val="22"/>
        </w:rPr>
        <w:t xml:space="preserve">DOCUMENTO DI GARA UNICO EUROPEO (D.G.U.E.) nel testo allegato, debitamente sottoscritto e da compilare conformemente alle istruzioni contenute nelle Linee Guida del Ministero delle Infrastrutture e Trasporti approvate con Circolare n. 3 del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18.07.2016</w:t>
        </w:r>
      </w:smartTag>
      <w:r w:rsidRPr="00CF56D9">
        <w:rPr>
          <w:rFonts w:ascii="Verdana" w:hAnsi="Verdana" w:cs="Arial"/>
          <w:sz w:val="22"/>
          <w:szCs w:val="22"/>
        </w:rPr>
        <w:t xml:space="preserve"> </w:t>
      </w:r>
      <w:r w:rsidRPr="00CF56D9">
        <w:rPr>
          <w:rFonts w:ascii="Verdana" w:hAnsi="Verdana" w:cs="Arial"/>
          <w:bCs/>
          <w:iCs/>
          <w:color w:val="000000"/>
          <w:sz w:val="22"/>
          <w:szCs w:val="22"/>
        </w:rPr>
        <w:t xml:space="preserve">pubblicata sulla G.U.R.I. n. 174 del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27.07.2016.</w:t>
        </w:r>
      </w:smartTag>
      <w:r w:rsidRPr="00CF56D9">
        <w:rPr>
          <w:rFonts w:ascii="Verdana" w:hAnsi="Verdana" w:cs="Arial"/>
          <w:bCs/>
          <w:iCs/>
          <w:color w:val="000000"/>
          <w:sz w:val="22"/>
          <w:szCs w:val="22"/>
        </w:rPr>
        <w:t xml:space="preserve"> Si precisa che, ai sensi dell’art. 85 comma 4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18.04.2016</w:t>
        </w:r>
      </w:smartTag>
      <w:r w:rsidRPr="00CF56D9">
        <w:rPr>
          <w:rFonts w:ascii="Verdana" w:hAnsi="Verdana" w:cs="Arial"/>
          <w:bCs/>
          <w:iCs/>
          <w:color w:val="000000"/>
          <w:sz w:val="22"/>
          <w:szCs w:val="22"/>
        </w:rPr>
        <w:t xml:space="preserve"> n. 50 gli operatori economici possono tuttavia riutilizzare il DGUE utilizzato in una procedura d'appalto precedente purché confermino che le informazioni ivi contenute sono ancore valide. </w:t>
      </w:r>
    </w:p>
    <w:p w:rsidR="006056F1" w:rsidRPr="00CF56D9" w:rsidRDefault="006056F1" w:rsidP="00CF56D9">
      <w:pPr>
        <w:ind w:right="-1"/>
        <w:jc w:val="both"/>
        <w:rPr>
          <w:rFonts w:ascii="Verdana" w:hAnsi="Verdana" w:cs="Arial"/>
          <w:sz w:val="22"/>
          <w:szCs w:val="22"/>
        </w:rPr>
      </w:pPr>
    </w:p>
    <w:p w:rsidR="006056F1" w:rsidRPr="00CF56D9" w:rsidRDefault="006056F1" w:rsidP="00CF56D9">
      <w:pPr>
        <w:ind w:right="-1"/>
        <w:jc w:val="both"/>
        <w:rPr>
          <w:rFonts w:ascii="Verdana" w:hAnsi="Verdana" w:cs="Arial"/>
          <w:bCs/>
          <w:iCs/>
          <w:color w:val="000000"/>
          <w:sz w:val="22"/>
          <w:szCs w:val="22"/>
        </w:rPr>
      </w:pPr>
      <w:r w:rsidRPr="00CF56D9">
        <w:rPr>
          <w:rFonts w:ascii="Verdana" w:hAnsi="Verdana" w:cs="Arial"/>
          <w:sz w:val="22"/>
          <w:szCs w:val="22"/>
        </w:rPr>
        <w:t xml:space="preserve">Il documento di gara unico europeo (D.G.U.E.) consiste in un’autodichiarazione temporanea e sostitutiva di fatti e qualità personali, resa ai sensi del D.P.R.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28.12.2000</w:t>
        </w:r>
      </w:smartTag>
      <w:r w:rsidRPr="00CF56D9">
        <w:rPr>
          <w:rFonts w:ascii="Verdana" w:hAnsi="Verdana" w:cs="Arial"/>
          <w:sz w:val="22"/>
          <w:szCs w:val="22"/>
        </w:rPr>
        <w:t xml:space="preserve"> n. 445 e successive modificazioni ed integrazioni, aggiornata come prova documentale preliminare in sostituzione dei certificati rilasciati da autorità pubbliche o terzi e resa dal Legale Rappresentante dell’Impresa concorrente o dal Legale Rappresentante di ciascuna Impresa raggruppata, nonché da eventuali Imprese ausiliarie in caso di avvalimento e dalle Imprese consorziate indicate quali esecutrici, prevista dall’allegato 1) del Regolamento di esecuzione U.E. n. 2016/7. Mediante il D.G.U.E.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la Ditta</w:t>
        </w:r>
      </w:smartTag>
      <w:r w:rsidRPr="00CF56D9">
        <w:rPr>
          <w:rFonts w:ascii="Verdana" w:hAnsi="Verdana" w:cs="Arial"/>
          <w:sz w:val="22"/>
          <w:szCs w:val="22"/>
        </w:rPr>
        <w:t xml:space="preserve"> concorrente attesta l’assenza dei motivi di esclusione di cui all’art. 80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18.04.2016</w:t>
        </w:r>
      </w:smartTag>
      <w:r w:rsidRPr="00CF56D9">
        <w:rPr>
          <w:rFonts w:ascii="Verdana" w:hAnsi="Verdana" w:cs="Arial"/>
          <w:sz w:val="22"/>
          <w:szCs w:val="22"/>
        </w:rPr>
        <w:t xml:space="preserve"> n. 50 ed il possesso dei requisiti di idoneità professionale, di capacità tecniche / professionali e economico / finanziario previsti dal successivo art. 83 del medesimo decreto. </w:t>
      </w:r>
    </w:p>
    <w:p w:rsidR="006056F1" w:rsidRPr="00CF56D9" w:rsidRDefault="006056F1" w:rsidP="008C32D5">
      <w:pPr>
        <w:ind w:left="340" w:right="-284"/>
        <w:jc w:val="both"/>
        <w:rPr>
          <w:rFonts w:ascii="Verdana" w:hAnsi="Verdana" w:cs="Arial"/>
          <w:bCs/>
          <w:iCs/>
          <w:color w:val="000000"/>
          <w:sz w:val="22"/>
          <w:szCs w:val="22"/>
        </w:rPr>
      </w:pPr>
    </w:p>
    <w:p w:rsidR="006056F1" w:rsidRPr="00CF56D9" w:rsidRDefault="006056F1" w:rsidP="00CF56D9">
      <w:pPr>
        <w:ind w:right="-284"/>
        <w:jc w:val="both"/>
        <w:rPr>
          <w:rFonts w:ascii="Verdana" w:hAnsi="Verdana" w:cs="Arial"/>
          <w:bCs/>
          <w:iCs/>
          <w:color w:val="000000"/>
          <w:sz w:val="22"/>
          <w:szCs w:val="22"/>
        </w:rPr>
      </w:pPr>
      <w:r w:rsidRPr="00CF56D9">
        <w:rPr>
          <w:rFonts w:ascii="Verdana" w:hAnsi="Verdana" w:cs="Arial"/>
          <w:bCs/>
          <w:iCs/>
          <w:color w:val="000000"/>
          <w:sz w:val="22"/>
          <w:szCs w:val="22"/>
        </w:rPr>
        <w:t>Il D.G.U.E è strutturato nelle seguenti parti:</w:t>
      </w:r>
    </w:p>
    <w:p w:rsidR="006056F1" w:rsidRPr="00CF56D9" w:rsidRDefault="006056F1" w:rsidP="008C32D5">
      <w:pPr>
        <w:ind w:left="340" w:right="-284"/>
        <w:jc w:val="both"/>
        <w:rPr>
          <w:rFonts w:ascii="Verdana" w:hAnsi="Verdana" w:cs="Arial"/>
          <w:bCs/>
          <w:iCs/>
          <w:color w:val="000000"/>
          <w:sz w:val="22"/>
          <w:szCs w:val="22"/>
        </w:rPr>
      </w:pPr>
    </w:p>
    <w:p w:rsidR="006056F1" w:rsidRPr="00CF56D9" w:rsidRDefault="006056F1" w:rsidP="00CF56D9">
      <w:pPr>
        <w:suppressAutoHyphens/>
        <w:jc w:val="both"/>
        <w:rPr>
          <w:rFonts w:ascii="Verdana" w:hAnsi="Verdana" w:cs="Arial"/>
          <w:b/>
          <w:sz w:val="22"/>
          <w:szCs w:val="22"/>
        </w:rPr>
      </w:pPr>
      <w:r w:rsidRPr="00CF56D9">
        <w:rPr>
          <w:rFonts w:ascii="Verdana" w:hAnsi="Verdana" w:cs="Arial"/>
          <w:b/>
          <w:sz w:val="22"/>
          <w:szCs w:val="22"/>
        </w:rPr>
        <w:t>Parte II INFORMAZIONI SULL’OPERATORE ECONOMICO</w:t>
      </w:r>
    </w:p>
    <w:p w:rsidR="006056F1" w:rsidRPr="00CF56D9" w:rsidRDefault="006056F1" w:rsidP="008C32D5">
      <w:pPr>
        <w:suppressAutoHyphens/>
        <w:ind w:left="340" w:firstLine="114"/>
        <w:jc w:val="both"/>
        <w:rPr>
          <w:rFonts w:ascii="Verdana" w:hAnsi="Verdana" w:cs="Arial"/>
          <w:sz w:val="22"/>
          <w:szCs w:val="22"/>
        </w:rPr>
      </w:pPr>
    </w:p>
    <w:p w:rsidR="006056F1" w:rsidRPr="00CF56D9" w:rsidRDefault="006056F1"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A) Informazioni sull’operatore economico (compresa lett. e)</w:t>
      </w:r>
    </w:p>
    <w:p w:rsidR="006056F1" w:rsidRPr="00CF56D9" w:rsidRDefault="006056F1" w:rsidP="00CF56D9">
      <w:pPr>
        <w:suppressAutoHyphens/>
        <w:ind w:left="426"/>
        <w:jc w:val="both"/>
        <w:rPr>
          <w:rFonts w:ascii="Verdana" w:hAnsi="Verdana" w:cs="Arial"/>
          <w:bCs/>
          <w:iCs/>
          <w:sz w:val="22"/>
          <w:szCs w:val="22"/>
        </w:rPr>
      </w:pPr>
      <w:r w:rsidRPr="00CF56D9">
        <w:rPr>
          <w:rFonts w:ascii="Verdana" w:hAnsi="Verdana" w:cs="Arial"/>
          <w:bCs/>
          <w:iCs/>
          <w:sz w:val="22"/>
          <w:szCs w:val="22"/>
        </w:rPr>
        <w:t>Dovranno essere compilati tanti D.G.U.E. distinti quanti sono gli operatori interessati.</w:t>
      </w:r>
    </w:p>
    <w:p w:rsidR="006056F1" w:rsidRDefault="006056F1" w:rsidP="00CF56D9">
      <w:pPr>
        <w:suppressAutoHyphens/>
        <w:ind w:left="426"/>
        <w:jc w:val="both"/>
        <w:rPr>
          <w:rFonts w:ascii="Verdana" w:hAnsi="Verdana" w:cs="Arial"/>
          <w:bCs/>
          <w:iCs/>
          <w:sz w:val="22"/>
          <w:szCs w:val="22"/>
        </w:rPr>
      </w:pPr>
      <w:r w:rsidRPr="00CF56D9">
        <w:rPr>
          <w:rFonts w:ascii="Verdana" w:hAnsi="Verdana" w:cs="Arial"/>
          <w:bCs/>
          <w:iCs/>
          <w:sz w:val="22"/>
          <w:szCs w:val="22"/>
        </w:rPr>
        <w:t xml:space="preserve">Da indicare nell’apposito campo E-mail sia l’indirizzo di posta elettronica ordinaria che  l’indirizzo PEC. I recapiti indicati verranno utilizzati per le comunicazioni indicate all’art. 76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sz w:val="22"/>
            <w:szCs w:val="22"/>
          </w:rPr>
          <w:t>18.04.2016</w:t>
        </w:r>
      </w:smartTag>
      <w:r w:rsidRPr="00CF56D9">
        <w:rPr>
          <w:rFonts w:ascii="Verdana" w:hAnsi="Verdana" w:cs="Arial"/>
          <w:bCs/>
          <w:iCs/>
          <w:sz w:val="22"/>
          <w:szCs w:val="22"/>
        </w:rPr>
        <w:t xml:space="preserve"> n. 50.</w:t>
      </w:r>
    </w:p>
    <w:p w:rsidR="006056F1" w:rsidRPr="00CF56D9" w:rsidRDefault="006056F1" w:rsidP="00CF56D9">
      <w:pPr>
        <w:suppressAutoHyphens/>
        <w:ind w:left="426"/>
        <w:jc w:val="both"/>
        <w:rPr>
          <w:rFonts w:ascii="Verdana" w:hAnsi="Verdana" w:cs="Arial"/>
          <w:bCs/>
          <w:iCs/>
          <w:sz w:val="22"/>
          <w:szCs w:val="22"/>
        </w:rPr>
      </w:pPr>
    </w:p>
    <w:p w:rsidR="006056F1" w:rsidRPr="00CF56D9" w:rsidRDefault="006056F1"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B) Informazioni sui rappresentanti dell’operatore economico</w:t>
      </w:r>
    </w:p>
    <w:p w:rsidR="006056F1" w:rsidRDefault="006056F1" w:rsidP="00CF56D9">
      <w:pPr>
        <w:suppressAutoHyphens/>
        <w:ind w:left="426"/>
        <w:jc w:val="both"/>
        <w:rPr>
          <w:rFonts w:ascii="Verdana" w:hAnsi="Verdana" w:cs="Arial"/>
          <w:bCs/>
          <w:iCs/>
          <w:sz w:val="22"/>
          <w:szCs w:val="22"/>
        </w:rPr>
      </w:pPr>
      <w:r w:rsidRPr="00CF56D9">
        <w:rPr>
          <w:rFonts w:ascii="Verdana" w:hAnsi="Verdana" w:cs="Arial"/>
          <w:bCs/>
          <w:iCs/>
          <w:sz w:val="22"/>
          <w:szCs w:val="22"/>
        </w:rPr>
        <w:t xml:space="preserve">Nel paragrafo dovranno essere espressamente indicati tutti i soggetti di cui all’art.80 comma 3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sz w:val="22"/>
            <w:szCs w:val="22"/>
          </w:rPr>
          <w:t>18.04.2016</w:t>
        </w:r>
      </w:smartTag>
      <w:r w:rsidRPr="00CF56D9">
        <w:rPr>
          <w:rFonts w:ascii="Verdana" w:hAnsi="Verdana" w:cs="Arial"/>
          <w:bCs/>
          <w:iCs/>
          <w:sz w:val="22"/>
          <w:szCs w:val="22"/>
        </w:rPr>
        <w:t xml:space="preserve"> n. 50.</w:t>
      </w:r>
    </w:p>
    <w:p w:rsidR="006056F1" w:rsidRPr="00CF56D9" w:rsidRDefault="006056F1" w:rsidP="00CF56D9">
      <w:pPr>
        <w:suppressAutoHyphens/>
        <w:ind w:left="426"/>
        <w:jc w:val="both"/>
        <w:rPr>
          <w:rFonts w:ascii="Verdana" w:hAnsi="Verdana" w:cs="Arial"/>
          <w:bCs/>
          <w:iCs/>
          <w:sz w:val="22"/>
          <w:szCs w:val="22"/>
        </w:rPr>
      </w:pPr>
    </w:p>
    <w:p w:rsidR="006056F1" w:rsidRPr="00CF56D9" w:rsidRDefault="006056F1"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il titolare o il direttore tecnico, se si tratta di impresa individuale</w:t>
      </w:r>
    </w:p>
    <w:p w:rsidR="006056F1" w:rsidRPr="00CF56D9" w:rsidRDefault="006056F1"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 xml:space="preserve">il socio o il direttore tecnico se si tratta di società in nome collettivo </w:t>
      </w:r>
    </w:p>
    <w:p w:rsidR="006056F1" w:rsidRPr="00CF56D9" w:rsidRDefault="006056F1"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i soci accomandatari o il direttore tecnico se si tratta di società in accomandita semplice</w:t>
      </w:r>
    </w:p>
    <w:p w:rsidR="006056F1" w:rsidRPr="00CF56D9" w:rsidRDefault="006056F1"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gli amministratori muniti di poteri di rappresentanza o il direttore tecnico se si tratta di altro tipo di società</w:t>
      </w:r>
    </w:p>
    <w:p w:rsidR="006056F1" w:rsidRPr="00CF56D9" w:rsidRDefault="006056F1"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 xml:space="preserve">I soggetti cessati dalla carica nell’anno antecedente la data di pubblicazione del bando di gara </w:t>
      </w:r>
    </w:p>
    <w:p w:rsidR="006056F1" w:rsidRPr="00CF56D9" w:rsidRDefault="006056F1"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C) Informazioni sull’affidamento sulle capacità di altri soggetti (eventuale)</w:t>
      </w:r>
    </w:p>
    <w:p w:rsidR="006056F1" w:rsidRDefault="006056F1" w:rsidP="00CF56D9">
      <w:pPr>
        <w:ind w:left="426" w:right="-284"/>
        <w:jc w:val="both"/>
        <w:rPr>
          <w:rFonts w:ascii="Verdana" w:hAnsi="Verdana" w:cs="Arial"/>
          <w:bCs/>
          <w:iCs/>
          <w:color w:val="000000"/>
          <w:sz w:val="22"/>
          <w:szCs w:val="22"/>
        </w:rPr>
      </w:pPr>
      <w:r w:rsidRPr="00CF56D9">
        <w:rPr>
          <w:rFonts w:ascii="Verdana" w:hAnsi="Verdana" w:cs="Arial"/>
          <w:bCs/>
          <w:iCs/>
          <w:color w:val="000000"/>
          <w:sz w:val="22"/>
          <w:szCs w:val="22"/>
        </w:rPr>
        <w:t xml:space="preserve">Dovranno essere compilati tanti D.G.U.E. distinti quanti sono gli operatori interessati (impresa ausiliata e impresa ausiliaria). In caso di affidamento dovrà essere prodotto in allegato il contratto di avvalimento. </w:t>
      </w:r>
    </w:p>
    <w:p w:rsidR="006056F1" w:rsidRPr="00CF56D9" w:rsidRDefault="006056F1" w:rsidP="00CF56D9">
      <w:pPr>
        <w:ind w:left="426" w:right="-284"/>
        <w:jc w:val="both"/>
        <w:rPr>
          <w:rFonts w:ascii="Verdana" w:hAnsi="Verdana" w:cs="Arial"/>
          <w:bCs/>
          <w:iCs/>
          <w:color w:val="000000"/>
          <w:sz w:val="22"/>
          <w:szCs w:val="22"/>
        </w:rPr>
      </w:pPr>
    </w:p>
    <w:p w:rsidR="006056F1" w:rsidRPr="00CF56D9" w:rsidRDefault="006056F1" w:rsidP="00CF56D9">
      <w:pPr>
        <w:numPr>
          <w:ilvl w:val="0"/>
          <w:numId w:val="4"/>
        </w:numPr>
        <w:tabs>
          <w:tab w:val="clear" w:pos="794"/>
          <w:tab w:val="num" w:pos="426"/>
        </w:tabs>
        <w:suppressAutoHyphens/>
        <w:ind w:left="426" w:hanging="426"/>
        <w:jc w:val="both"/>
        <w:rPr>
          <w:rFonts w:ascii="Verdana" w:hAnsi="Verdana" w:cs="Arial"/>
          <w:sz w:val="22"/>
          <w:szCs w:val="22"/>
        </w:rPr>
      </w:pPr>
      <w:r w:rsidRPr="00CF56D9">
        <w:rPr>
          <w:rFonts w:ascii="Verdana" w:hAnsi="Verdana" w:cs="Arial"/>
          <w:b/>
          <w:sz w:val="22"/>
          <w:szCs w:val="22"/>
        </w:rPr>
        <w:t xml:space="preserve">Sezione D) </w:t>
      </w:r>
      <w:r w:rsidRPr="00CF56D9">
        <w:rPr>
          <w:rFonts w:ascii="Verdana" w:hAnsi="Verdana" w:cs="Arial"/>
          <w:b/>
          <w:bCs/>
          <w:iCs/>
          <w:color w:val="000000"/>
          <w:sz w:val="22"/>
          <w:szCs w:val="22"/>
        </w:rPr>
        <w:t>Informazioni in relazione ai subappaltatori sulle cui capacità l’operatore Non fa affidamento</w:t>
      </w:r>
      <w:r w:rsidRPr="00CF56D9">
        <w:rPr>
          <w:rFonts w:ascii="Verdana" w:hAnsi="Verdana" w:cs="Arial"/>
          <w:bCs/>
          <w:iCs/>
          <w:color w:val="000000"/>
          <w:sz w:val="22"/>
          <w:szCs w:val="22"/>
        </w:rPr>
        <w:t xml:space="preserve"> (se previsto dal Capitolato speciale di gara)</w:t>
      </w:r>
      <w:r w:rsidRPr="00CF56D9">
        <w:rPr>
          <w:rFonts w:ascii="Verdana" w:hAnsi="Verdana" w:cs="Arial"/>
          <w:b/>
          <w:bCs/>
          <w:iCs/>
          <w:color w:val="000000"/>
          <w:sz w:val="22"/>
          <w:szCs w:val="22"/>
        </w:rPr>
        <w:t xml:space="preserve">. </w:t>
      </w:r>
    </w:p>
    <w:p w:rsidR="006056F1" w:rsidRPr="00CF56D9" w:rsidRDefault="006056F1" w:rsidP="00CF56D9">
      <w:pPr>
        <w:ind w:left="426" w:right="-284"/>
        <w:jc w:val="both"/>
        <w:rPr>
          <w:rFonts w:ascii="Verdana" w:hAnsi="Verdana" w:cs="Arial"/>
          <w:bCs/>
          <w:iCs/>
          <w:color w:val="000000"/>
          <w:sz w:val="22"/>
          <w:szCs w:val="22"/>
        </w:rPr>
      </w:pPr>
      <w:r w:rsidRPr="00CF56D9">
        <w:rPr>
          <w:rFonts w:ascii="Verdana" w:hAnsi="Verdana" w:cs="Arial"/>
          <w:bCs/>
          <w:iCs/>
          <w:color w:val="000000"/>
          <w:sz w:val="22"/>
          <w:szCs w:val="22"/>
        </w:rPr>
        <w:t xml:space="preserve">Dovranno essere compilati tanti D.G.U.E. distinti quanti sono gli operatori interessati. </w:t>
      </w:r>
    </w:p>
    <w:p w:rsidR="006056F1" w:rsidRPr="00CF56D9" w:rsidRDefault="006056F1" w:rsidP="008C32D5">
      <w:pPr>
        <w:suppressAutoHyphens/>
        <w:ind w:left="454"/>
        <w:jc w:val="both"/>
        <w:rPr>
          <w:rFonts w:ascii="Verdana" w:hAnsi="Verdana" w:cs="Arial"/>
          <w:sz w:val="22"/>
          <w:szCs w:val="22"/>
        </w:rPr>
      </w:pPr>
    </w:p>
    <w:p w:rsidR="006056F1" w:rsidRPr="00CF56D9" w:rsidRDefault="006056F1" w:rsidP="00CF56D9">
      <w:pPr>
        <w:suppressAutoHyphens/>
        <w:jc w:val="both"/>
        <w:rPr>
          <w:rFonts w:ascii="Verdana" w:hAnsi="Verdana" w:cs="Arial"/>
          <w:b/>
          <w:sz w:val="22"/>
          <w:szCs w:val="22"/>
        </w:rPr>
      </w:pPr>
      <w:r w:rsidRPr="00CF56D9">
        <w:rPr>
          <w:rFonts w:ascii="Verdana" w:hAnsi="Verdana" w:cs="Arial"/>
          <w:b/>
          <w:sz w:val="22"/>
          <w:szCs w:val="22"/>
        </w:rPr>
        <w:t>Parte III MOTIVI DI ESCLUSIONE</w:t>
      </w:r>
    </w:p>
    <w:p w:rsidR="006056F1" w:rsidRPr="00CF56D9" w:rsidRDefault="006056F1" w:rsidP="008C32D5">
      <w:pPr>
        <w:suppressAutoHyphens/>
        <w:ind w:firstLine="426"/>
        <w:jc w:val="both"/>
        <w:rPr>
          <w:rFonts w:ascii="Verdana" w:hAnsi="Verdana" w:cs="Arial"/>
          <w:b/>
          <w:sz w:val="22"/>
          <w:szCs w:val="22"/>
        </w:rPr>
      </w:pPr>
    </w:p>
    <w:p w:rsidR="006056F1" w:rsidRPr="00CF56D9" w:rsidRDefault="006056F1"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A) Motivi legati a condanne penali</w:t>
      </w:r>
    </w:p>
    <w:p w:rsidR="006056F1" w:rsidRPr="00CF56D9" w:rsidRDefault="006056F1"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B) Motivi legati al pagamento di imposte o contributi previdenziali</w:t>
      </w:r>
    </w:p>
    <w:p w:rsidR="006056F1" w:rsidRPr="00CF56D9" w:rsidRDefault="006056F1"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C) Motivi legati a insolvenza, conflitti di interesse o illeciti professionali</w:t>
      </w:r>
    </w:p>
    <w:p w:rsidR="006056F1" w:rsidRPr="00CF56D9" w:rsidRDefault="006056F1" w:rsidP="00CF56D9">
      <w:pPr>
        <w:numPr>
          <w:ilvl w:val="0"/>
          <w:numId w:val="3"/>
        </w:numPr>
        <w:tabs>
          <w:tab w:val="clear" w:pos="794"/>
          <w:tab w:val="num" w:pos="426"/>
        </w:tabs>
        <w:suppressAutoHyphens/>
        <w:ind w:left="426" w:hanging="426"/>
        <w:jc w:val="both"/>
        <w:rPr>
          <w:rFonts w:ascii="Verdana" w:hAnsi="Verdana" w:cs="Arial"/>
          <w:sz w:val="22"/>
          <w:szCs w:val="22"/>
        </w:rPr>
      </w:pPr>
      <w:r w:rsidRPr="00CF56D9">
        <w:rPr>
          <w:rFonts w:ascii="Verdana" w:hAnsi="Verdana" w:cs="Arial"/>
          <w:b/>
          <w:sz w:val="22"/>
          <w:szCs w:val="22"/>
        </w:rPr>
        <w:t>Sezione D) Altri motivi di esclusione eventualmente presenti dalla legislazione nazionale.</w:t>
      </w:r>
      <w:r w:rsidRPr="00CF56D9">
        <w:rPr>
          <w:rFonts w:ascii="Verdana" w:hAnsi="Verdana" w:cs="Arial"/>
          <w:sz w:val="22"/>
          <w:szCs w:val="22"/>
        </w:rPr>
        <w:t xml:space="preserve"> Gli altri motivi di esclusione sono quelli previsti dall’art. 80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18.04.2016</w:t>
        </w:r>
      </w:smartTag>
      <w:r w:rsidRPr="00CF56D9">
        <w:rPr>
          <w:rFonts w:ascii="Verdana" w:hAnsi="Verdana" w:cs="Arial"/>
          <w:sz w:val="22"/>
          <w:szCs w:val="22"/>
        </w:rPr>
        <w:t xml:space="preserve"> n. 50.</w:t>
      </w:r>
    </w:p>
    <w:p w:rsidR="006056F1" w:rsidRPr="00CF56D9" w:rsidRDefault="006056F1" w:rsidP="008C32D5">
      <w:pPr>
        <w:suppressAutoHyphens/>
        <w:jc w:val="both"/>
        <w:rPr>
          <w:rFonts w:ascii="Verdana" w:hAnsi="Verdana" w:cs="Arial"/>
          <w:sz w:val="22"/>
          <w:szCs w:val="22"/>
        </w:rPr>
      </w:pPr>
    </w:p>
    <w:p w:rsidR="006056F1" w:rsidRPr="00CF56D9" w:rsidRDefault="006056F1" w:rsidP="00CF56D9">
      <w:pPr>
        <w:suppressAutoHyphens/>
        <w:jc w:val="both"/>
        <w:rPr>
          <w:rFonts w:ascii="Verdana" w:hAnsi="Verdana" w:cs="Arial"/>
          <w:b/>
          <w:sz w:val="22"/>
          <w:szCs w:val="22"/>
        </w:rPr>
      </w:pPr>
      <w:r w:rsidRPr="00CF56D9">
        <w:rPr>
          <w:rFonts w:ascii="Verdana" w:hAnsi="Verdana" w:cs="Arial"/>
          <w:b/>
          <w:sz w:val="22"/>
          <w:szCs w:val="22"/>
        </w:rPr>
        <w:t>Parte IV CRITERI DI SELEZIONE</w:t>
      </w:r>
    </w:p>
    <w:p w:rsidR="006056F1" w:rsidRPr="00CF56D9" w:rsidRDefault="006056F1" w:rsidP="00CF56D9">
      <w:pPr>
        <w:suppressAutoHyphens/>
        <w:jc w:val="both"/>
        <w:rPr>
          <w:rFonts w:ascii="Verdana" w:hAnsi="Verdana" w:cs="Arial"/>
          <w:bCs/>
          <w:sz w:val="22"/>
          <w:szCs w:val="22"/>
        </w:rPr>
      </w:pPr>
      <w:r w:rsidRPr="00CF56D9">
        <w:rPr>
          <w:rFonts w:ascii="Verdana" w:hAnsi="Verdana" w:cs="Arial"/>
          <w:bCs/>
          <w:sz w:val="22"/>
          <w:szCs w:val="22"/>
        </w:rPr>
        <w:t xml:space="preserve">Parte da </w:t>
      </w:r>
      <w:r w:rsidRPr="00CF56D9">
        <w:rPr>
          <w:rFonts w:ascii="Verdana" w:hAnsi="Verdana" w:cs="Arial"/>
          <w:bCs/>
          <w:sz w:val="22"/>
          <w:szCs w:val="22"/>
          <w:u w:val="single"/>
        </w:rPr>
        <w:t>non</w:t>
      </w:r>
      <w:r w:rsidRPr="00CF56D9">
        <w:rPr>
          <w:rFonts w:ascii="Verdana" w:hAnsi="Verdana" w:cs="Arial"/>
          <w:bCs/>
          <w:sz w:val="22"/>
          <w:szCs w:val="22"/>
        </w:rPr>
        <w:t xml:space="preserve"> </w:t>
      </w:r>
      <w:r w:rsidRPr="00CF56D9">
        <w:rPr>
          <w:rFonts w:ascii="Verdana" w:hAnsi="Verdana" w:cs="Arial"/>
          <w:bCs/>
          <w:sz w:val="22"/>
          <w:szCs w:val="22"/>
          <w:u w:val="single"/>
        </w:rPr>
        <w:t>compilare</w:t>
      </w:r>
      <w:r w:rsidRPr="00CF56D9">
        <w:rPr>
          <w:rFonts w:ascii="Verdana" w:hAnsi="Verdana" w:cs="Arial"/>
          <w:bCs/>
          <w:sz w:val="22"/>
          <w:szCs w:val="22"/>
        </w:rPr>
        <w:t>. Non pertinente per la procedura in oggetto.</w:t>
      </w:r>
    </w:p>
    <w:p w:rsidR="006056F1" w:rsidRPr="00CF56D9" w:rsidRDefault="006056F1" w:rsidP="008C32D5">
      <w:pPr>
        <w:suppressAutoHyphens/>
        <w:jc w:val="both"/>
        <w:rPr>
          <w:rFonts w:ascii="Verdana" w:hAnsi="Verdana" w:cs="Arial"/>
          <w:sz w:val="22"/>
          <w:szCs w:val="22"/>
        </w:rPr>
      </w:pPr>
    </w:p>
    <w:p w:rsidR="006056F1" w:rsidRPr="00CF56D9" w:rsidRDefault="006056F1" w:rsidP="00CF56D9">
      <w:pPr>
        <w:suppressAutoHyphens/>
        <w:jc w:val="both"/>
        <w:rPr>
          <w:rFonts w:ascii="Verdana" w:hAnsi="Verdana" w:cs="Arial"/>
          <w:b/>
          <w:bCs/>
          <w:sz w:val="22"/>
          <w:szCs w:val="22"/>
        </w:rPr>
      </w:pPr>
      <w:r w:rsidRPr="00CF56D9">
        <w:rPr>
          <w:rFonts w:ascii="Verdana" w:hAnsi="Verdana" w:cs="Arial"/>
          <w:b/>
          <w:bCs/>
          <w:sz w:val="22"/>
          <w:szCs w:val="22"/>
        </w:rPr>
        <w:t>Parte V RIDUZIONE DEL NUMERO DI CANDIDATI QUALIFICATI</w:t>
      </w:r>
    </w:p>
    <w:p w:rsidR="006056F1" w:rsidRPr="00CF56D9" w:rsidRDefault="006056F1" w:rsidP="00CF56D9">
      <w:pPr>
        <w:suppressAutoHyphens/>
        <w:jc w:val="both"/>
        <w:rPr>
          <w:rFonts w:ascii="Verdana" w:hAnsi="Verdana" w:cs="Arial"/>
          <w:bCs/>
          <w:sz w:val="22"/>
          <w:szCs w:val="22"/>
        </w:rPr>
      </w:pPr>
      <w:r w:rsidRPr="00CF56D9">
        <w:rPr>
          <w:rFonts w:ascii="Verdana" w:hAnsi="Verdana" w:cs="Arial"/>
          <w:bCs/>
          <w:sz w:val="22"/>
          <w:szCs w:val="22"/>
        </w:rPr>
        <w:t xml:space="preserve">Parte da </w:t>
      </w:r>
      <w:r w:rsidRPr="00CF56D9">
        <w:rPr>
          <w:rFonts w:ascii="Verdana" w:hAnsi="Verdana" w:cs="Arial"/>
          <w:bCs/>
          <w:sz w:val="22"/>
          <w:szCs w:val="22"/>
          <w:u w:val="single"/>
        </w:rPr>
        <w:t>non</w:t>
      </w:r>
      <w:r w:rsidRPr="00CF56D9">
        <w:rPr>
          <w:rFonts w:ascii="Verdana" w:hAnsi="Verdana" w:cs="Arial"/>
          <w:bCs/>
          <w:sz w:val="22"/>
          <w:szCs w:val="22"/>
        </w:rPr>
        <w:t xml:space="preserve"> </w:t>
      </w:r>
      <w:r w:rsidRPr="00CF56D9">
        <w:rPr>
          <w:rFonts w:ascii="Verdana" w:hAnsi="Verdana" w:cs="Arial"/>
          <w:bCs/>
          <w:sz w:val="22"/>
          <w:szCs w:val="22"/>
          <w:u w:val="single"/>
        </w:rPr>
        <w:t>compilare</w:t>
      </w:r>
      <w:r w:rsidRPr="00CF56D9">
        <w:rPr>
          <w:rFonts w:ascii="Verdana" w:hAnsi="Verdana" w:cs="Arial"/>
          <w:bCs/>
          <w:sz w:val="22"/>
          <w:szCs w:val="22"/>
        </w:rPr>
        <w:t>. Non pertinente per la procedura in oggetto.</w:t>
      </w:r>
    </w:p>
    <w:p w:rsidR="006056F1" w:rsidRPr="00CF56D9" w:rsidRDefault="006056F1" w:rsidP="008C32D5">
      <w:pPr>
        <w:suppressAutoHyphens/>
        <w:ind w:left="454"/>
        <w:jc w:val="both"/>
        <w:rPr>
          <w:rFonts w:ascii="Verdana" w:hAnsi="Verdana" w:cs="Arial"/>
          <w:sz w:val="22"/>
          <w:szCs w:val="22"/>
        </w:rPr>
      </w:pPr>
    </w:p>
    <w:p w:rsidR="006056F1" w:rsidRPr="00CF56D9" w:rsidRDefault="006056F1" w:rsidP="00CF56D9">
      <w:pPr>
        <w:suppressAutoHyphens/>
        <w:jc w:val="both"/>
        <w:rPr>
          <w:rFonts w:ascii="Verdana" w:hAnsi="Verdana" w:cs="Arial"/>
          <w:b/>
          <w:sz w:val="22"/>
          <w:szCs w:val="22"/>
        </w:rPr>
      </w:pPr>
      <w:r w:rsidRPr="00CF56D9">
        <w:rPr>
          <w:rFonts w:ascii="Verdana" w:hAnsi="Verdana" w:cs="Arial"/>
          <w:b/>
          <w:sz w:val="22"/>
          <w:szCs w:val="22"/>
        </w:rPr>
        <w:t>Parte VI DICHIARAZIONI FINALI</w:t>
      </w:r>
    </w:p>
    <w:p w:rsidR="006056F1" w:rsidRPr="00CF56D9" w:rsidRDefault="006056F1" w:rsidP="00CF56D9">
      <w:pPr>
        <w:suppressAutoHyphens/>
        <w:jc w:val="both"/>
        <w:rPr>
          <w:rFonts w:ascii="Verdana" w:hAnsi="Verdana" w:cs="Arial"/>
          <w:sz w:val="22"/>
          <w:szCs w:val="22"/>
        </w:rPr>
      </w:pPr>
      <w:r w:rsidRPr="00CF56D9">
        <w:rPr>
          <w:rFonts w:ascii="Verdana" w:hAnsi="Verdana" w:cs="Arial"/>
          <w:sz w:val="22"/>
          <w:szCs w:val="22"/>
        </w:rPr>
        <w:t>Parte da compilare con la firma del dichiarante o dei dichiaranti, unitamente a copia del documento di identità del sottoscrittore o dei sottoscrittori.</w:t>
      </w:r>
    </w:p>
    <w:p w:rsidR="006056F1" w:rsidRPr="00CF56D9" w:rsidRDefault="006056F1" w:rsidP="008C32D5">
      <w:pPr>
        <w:ind w:left="454" w:right="-1"/>
        <w:jc w:val="both"/>
        <w:rPr>
          <w:rFonts w:ascii="Verdana" w:hAnsi="Verdana" w:cs="Arial"/>
          <w:bCs/>
          <w:iCs/>
          <w:color w:val="000000"/>
          <w:sz w:val="22"/>
          <w:szCs w:val="22"/>
        </w:rPr>
      </w:pPr>
    </w:p>
    <w:p w:rsidR="006056F1" w:rsidRDefault="006056F1" w:rsidP="00CF56D9">
      <w:pPr>
        <w:ind w:right="-1"/>
        <w:jc w:val="both"/>
        <w:rPr>
          <w:rFonts w:ascii="Verdana" w:hAnsi="Verdana" w:cs="Arial"/>
          <w:bCs/>
          <w:iCs/>
          <w:color w:val="000000"/>
          <w:sz w:val="22"/>
          <w:szCs w:val="22"/>
        </w:rPr>
      </w:pPr>
      <w:r w:rsidRPr="00CF56D9">
        <w:rPr>
          <w:rFonts w:ascii="Verdana" w:hAnsi="Verdana" w:cs="Arial"/>
          <w:bCs/>
          <w:iCs/>
          <w:color w:val="000000"/>
          <w:sz w:val="22"/>
          <w:szCs w:val="22"/>
        </w:rPr>
        <w:t xml:space="preserve">I concorrenti dovranno compilare le parti II, III, IV (limitatamente alle parti espressamente richieste) e VI del D.G.U.E. e qualora determinati campi richiedano informazioni di carattere descrittivo che per lo spazio ridotto non consentano un’adeguata compilazione, i concorrenti potranno rinviare ad un’eventuale documentazione integrativa allegata. In caso di ricorso all’avvalimento di capacità di altri soggetti (Parte II lett. C), le eventuali imprese ausiliarie dovranno anch’esse compilare il D.G.U.E., limitatamente alla parte II Sezione A e B), parte II e parte IV, limitatamente al requisito oggetto di avvallimento. In caso di consorzi di cui all’art. 45 comma 2 lett. b) e c) del Decreto Legislativo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18.04.2016</w:t>
        </w:r>
      </w:smartTag>
      <w:r w:rsidRPr="00CF56D9">
        <w:rPr>
          <w:rFonts w:ascii="Verdana" w:hAnsi="Verdana" w:cs="Arial"/>
          <w:bCs/>
          <w:iCs/>
          <w:color w:val="000000"/>
          <w:sz w:val="22"/>
          <w:szCs w:val="22"/>
        </w:rPr>
        <w:t xml:space="preserve"> n. 50, le imprese consorziate per conto delle quali il consorzio partecipa ed indicate nel D.G.U.E. (Parte II – Lett. A) dovranno anch’esse compilare il D.G.U.E. limitatamente alla parte II.</w:t>
      </w:r>
    </w:p>
    <w:p w:rsidR="006056F1" w:rsidRDefault="006056F1" w:rsidP="00CF56D9">
      <w:pPr>
        <w:ind w:right="-1"/>
        <w:jc w:val="both"/>
        <w:rPr>
          <w:rFonts w:ascii="Verdana" w:hAnsi="Verdana" w:cs="Arial"/>
          <w:bCs/>
          <w:iCs/>
          <w:color w:val="000000"/>
          <w:sz w:val="22"/>
          <w:szCs w:val="22"/>
        </w:rPr>
      </w:pPr>
    </w:p>
    <w:p w:rsidR="006056F1" w:rsidRPr="00CF56D9" w:rsidRDefault="006056F1" w:rsidP="00CF56D9">
      <w:pPr>
        <w:ind w:right="-1"/>
        <w:jc w:val="both"/>
        <w:rPr>
          <w:rFonts w:ascii="Verdana" w:hAnsi="Verdana" w:cs="Arial"/>
          <w:bCs/>
          <w:iCs/>
          <w:color w:val="000000"/>
          <w:sz w:val="22"/>
          <w:szCs w:val="22"/>
        </w:rPr>
      </w:pPr>
      <w:r>
        <w:rPr>
          <w:rFonts w:ascii="Verdana" w:hAnsi="Verdana" w:cs="Arial"/>
          <w:bCs/>
          <w:iCs/>
          <w:color w:val="000000"/>
          <w:sz w:val="22"/>
          <w:szCs w:val="22"/>
        </w:rPr>
        <w:t xml:space="preserve">Si rinvia in ogni caso </w:t>
      </w:r>
      <w:r w:rsidRPr="00CF56D9">
        <w:rPr>
          <w:rFonts w:ascii="Verdana" w:hAnsi="Verdana" w:cs="Arial"/>
          <w:sz w:val="22"/>
          <w:szCs w:val="22"/>
        </w:rPr>
        <w:t xml:space="preserve">alle istruzioni contenute nelle Linee Guida del Ministero delle Infrastrutture e Trasporti approvate con Circolare n. 3 del </w:t>
      </w:r>
      <w:smartTag w:uri="urn:schemas-microsoft-com:office:smarttags" w:element="date">
        <w:smartTagPr>
          <w:attr w:name="Year" w:val="2016"/>
          <w:attr w:name="Day" w:val="27"/>
          <w:attr w:name="Month" w:val="07"/>
          <w:attr w:name="ls" w:val="trans"/>
        </w:smartTagPr>
        <w:r w:rsidRPr="00CF56D9">
          <w:rPr>
            <w:rFonts w:ascii="Verdana" w:hAnsi="Verdana" w:cs="Arial"/>
            <w:sz w:val="22"/>
            <w:szCs w:val="22"/>
          </w:rPr>
          <w:t>18.07.2016</w:t>
        </w:r>
      </w:smartTag>
      <w:r w:rsidRPr="00CF56D9">
        <w:rPr>
          <w:rFonts w:ascii="Verdana" w:hAnsi="Verdana" w:cs="Arial"/>
          <w:sz w:val="22"/>
          <w:szCs w:val="22"/>
        </w:rPr>
        <w:t xml:space="preserve"> </w:t>
      </w:r>
      <w:r w:rsidRPr="00CF56D9">
        <w:rPr>
          <w:rFonts w:ascii="Verdana" w:hAnsi="Verdana" w:cs="Arial"/>
          <w:bCs/>
          <w:iCs/>
          <w:color w:val="000000"/>
          <w:sz w:val="22"/>
          <w:szCs w:val="22"/>
        </w:rPr>
        <w:t xml:space="preserve">pubblicata sulla G.U.R.I. n. 174 del </w:t>
      </w:r>
      <w:smartTag w:uri="urn:schemas-microsoft-com:office:smarttags" w:element="date">
        <w:smartTagPr>
          <w:attr w:name="Year" w:val="2016"/>
          <w:attr w:name="Day" w:val="27"/>
          <w:attr w:name="Month" w:val="07"/>
          <w:attr w:name="ls" w:val="trans"/>
        </w:smartTagPr>
        <w:r w:rsidRPr="00CF56D9">
          <w:rPr>
            <w:rFonts w:ascii="Verdana" w:hAnsi="Verdana" w:cs="Arial"/>
            <w:bCs/>
            <w:iCs/>
            <w:color w:val="000000"/>
            <w:sz w:val="22"/>
            <w:szCs w:val="22"/>
          </w:rPr>
          <w:t>27.07.2016</w:t>
        </w:r>
      </w:smartTag>
    </w:p>
    <w:p w:rsidR="006056F1" w:rsidRDefault="006056F1"/>
    <w:sectPr w:rsidR="006056F1" w:rsidSect="00687C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singleLevel"/>
    <w:tmpl w:val="00000023"/>
    <w:name w:val="WW8Num35"/>
    <w:lvl w:ilvl="0">
      <w:start w:val="1"/>
      <w:numFmt w:val="bullet"/>
      <w:lvlText w:val="-"/>
      <w:lvlJc w:val="left"/>
      <w:pPr>
        <w:tabs>
          <w:tab w:val="num" w:pos="624"/>
        </w:tabs>
        <w:ind w:left="624" w:hanging="284"/>
      </w:pPr>
      <w:rPr>
        <w:rFonts w:ascii="Tahoma" w:hAnsi="Tahoma"/>
      </w:rPr>
    </w:lvl>
  </w:abstractNum>
  <w:abstractNum w:abstractNumId="1">
    <w:nsid w:val="0000002F"/>
    <w:multiLevelType w:val="singleLevel"/>
    <w:tmpl w:val="651A237A"/>
    <w:name w:val="WW8Num47"/>
    <w:lvl w:ilvl="0">
      <w:start w:val="1"/>
      <w:numFmt w:val="decimal"/>
      <w:lvlText w:val="%1)"/>
      <w:lvlJc w:val="left"/>
      <w:pPr>
        <w:tabs>
          <w:tab w:val="num" w:pos="454"/>
        </w:tabs>
        <w:ind w:left="454" w:hanging="454"/>
      </w:pPr>
      <w:rPr>
        <w:rFonts w:cs="Times New Roman" w:hint="default"/>
      </w:rPr>
    </w:lvl>
  </w:abstractNum>
  <w:abstractNum w:abstractNumId="2">
    <w:nsid w:val="50551873"/>
    <w:multiLevelType w:val="hybridMultilevel"/>
    <w:tmpl w:val="7698337C"/>
    <w:lvl w:ilvl="0" w:tplc="81F2A96E">
      <w:start w:val="2"/>
      <w:numFmt w:val="bullet"/>
      <w:lvlText w:val=""/>
      <w:lvlJc w:val="left"/>
      <w:pPr>
        <w:tabs>
          <w:tab w:val="num" w:pos="794"/>
        </w:tabs>
        <w:ind w:left="794" w:hanging="34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D481110"/>
    <w:multiLevelType w:val="hybridMultilevel"/>
    <w:tmpl w:val="A27E6D7C"/>
    <w:lvl w:ilvl="0" w:tplc="B5AC0B5A">
      <w:start w:val="2"/>
      <w:numFmt w:val="bullet"/>
      <w:lvlText w:val=""/>
      <w:lvlJc w:val="left"/>
      <w:pPr>
        <w:tabs>
          <w:tab w:val="num" w:pos="794"/>
        </w:tabs>
        <w:ind w:left="794" w:hanging="340"/>
      </w:pPr>
      <w:rPr>
        <w:rFonts w:ascii="Wingdings" w:hAnsi="Wingdings" w:hint="default"/>
        <w:sz w:val="22"/>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2D5"/>
    <w:rsid w:val="002C7CA1"/>
    <w:rsid w:val="00303A64"/>
    <w:rsid w:val="006056F1"/>
    <w:rsid w:val="00606894"/>
    <w:rsid w:val="00687CDA"/>
    <w:rsid w:val="0071219C"/>
    <w:rsid w:val="008C32D5"/>
    <w:rsid w:val="009038A4"/>
    <w:rsid w:val="00960745"/>
    <w:rsid w:val="00C33B57"/>
    <w:rsid w:val="00C8083E"/>
    <w:rsid w:val="00C91726"/>
    <w:rsid w:val="00CF56D9"/>
    <w:rsid w:val="00E51BFA"/>
    <w:rsid w:val="00E746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D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797</Words>
  <Characters>4547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GARA SERVIZIO DI CARROZZERIA ALLE FLOTTE AZIENDALI ASO AL ed ASL AL  mesi 24</dc:title>
  <dc:subject/>
  <dc:creator>g.musso</dc:creator>
  <cp:keywords/>
  <dc:description/>
  <cp:lastModifiedBy>ca.rapetti</cp:lastModifiedBy>
  <cp:revision>3</cp:revision>
  <dcterms:created xsi:type="dcterms:W3CDTF">2018-04-11T13:16:00Z</dcterms:created>
  <dcterms:modified xsi:type="dcterms:W3CDTF">2018-04-11T14:03:00Z</dcterms:modified>
</cp:coreProperties>
</file>